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tc>
          <w:tcPr>
            <w:tcW w:w="3828" w:type="dxa"/>
          </w:tcPr>
          <w:p>
            <w:pPr>
              <w:tabs>
                <w:tab w:val="left" w:pos="2800"/>
                <w:tab w:val="left" w:pos="3510"/>
                <w:tab w:val="center" w:pos="4536"/>
              </w:tabs>
              <w:spacing w:after="0" w:line="240" w:lineRule="auto"/>
              <w:jc w:val="center"/>
              <w:rPr>
                <w:rFonts w:ascii="Times New Roman" w:eastAsia="Times New Roman" w:hAnsi="Times New Roman" w:cs="Times New Roman"/>
                <w:b/>
                <w:bCs/>
                <w:color w:val="000000"/>
                <w:sz w:val="26"/>
                <w:szCs w:val="28"/>
              </w:rPr>
            </w:pPr>
            <w:r>
              <w:rPr>
                <w:rFonts w:ascii="Times New Roman" w:eastAsia="Times New Roman" w:hAnsi="Times New Roman" w:cs="Times New Roman"/>
                <w:b/>
                <w:bCs/>
                <w:color w:val="000000"/>
                <w:sz w:val="26"/>
                <w:szCs w:val="28"/>
              </w:rPr>
              <w:t>ỦY BAN NHÂN DÂN</w:t>
            </w:r>
          </w:p>
          <w:p>
            <w:pPr>
              <w:tabs>
                <w:tab w:val="left" w:pos="2800"/>
                <w:tab w:val="left" w:pos="3510"/>
                <w:tab w:val="center" w:pos="4536"/>
              </w:tabs>
              <w:spacing w:after="0" w:line="240" w:lineRule="auto"/>
              <w:jc w:val="center"/>
              <w:rPr>
                <w:rFonts w:ascii="Times New Roman" w:eastAsia="Times New Roman" w:hAnsi="Times New Roman" w:cs="Times New Roman"/>
                <w:b/>
                <w:color w:val="000000"/>
                <w:sz w:val="26"/>
                <w:szCs w:val="28"/>
              </w:rPr>
            </w:pPr>
            <w:r>
              <w:rPr>
                <w:rFonts w:ascii="Times New Roman" w:eastAsia="Times New Roman" w:hAnsi="Times New Roman" w:cs="Times New Roman"/>
                <w:b/>
                <w:color w:val="000000"/>
                <w:sz w:val="26"/>
                <w:szCs w:val="28"/>
              </w:rPr>
              <w:t>PHƯỜNG NAM HỒNG LĨNH</w:t>
            </w:r>
          </w:p>
          <w:p>
            <w:pPr>
              <w:tabs>
                <w:tab w:val="left" w:pos="2800"/>
                <w:tab w:val="left" w:pos="3510"/>
                <w:tab w:val="center" w:pos="4536"/>
              </w:tabs>
              <w:spacing w:after="0" w:line="240" w:lineRule="auto"/>
              <w:jc w:val="center"/>
              <w:rPr>
                <w:rFonts w:ascii="Times New Roman" w:eastAsia="Times New Roman" w:hAnsi="Times New Roman" w:cs="Times New Roman"/>
                <w:b/>
                <w:color w:val="000000"/>
                <w:sz w:val="26"/>
                <w:szCs w:val="28"/>
              </w:rPr>
            </w:pPr>
            <w:r>
              <w:rPr>
                <w:rFonts w:ascii="Times New Roman" w:eastAsia="Times New Roman" w:hAnsi="Times New Roman" w:cs="Times New Roman"/>
                <w:b/>
                <w:noProof/>
                <w:color w:val="000000"/>
                <w:sz w:val="26"/>
                <w:szCs w:val="28"/>
              </w:rPr>
              <mc:AlternateContent>
                <mc:Choice Requires="wps">
                  <w:drawing>
                    <wp:anchor distT="0" distB="0" distL="114300" distR="114300" simplePos="0" relativeHeight="251661312" behindDoc="0" locked="0" layoutInCell="1" allowOverlap="1">
                      <wp:simplePos x="0" y="0"/>
                      <wp:positionH relativeFrom="column">
                        <wp:posOffset>568325</wp:posOffset>
                      </wp:positionH>
                      <wp:positionV relativeFrom="paragraph">
                        <wp:posOffset>24130</wp:posOffset>
                      </wp:positionV>
                      <wp:extent cx="12636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6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5pt,1.9pt" to="14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" strokecolor="#5b9bd5 [3204]" strokeweight=".5pt">
                      <v:stroke joinstyle="miter"/>
                    </v:line>
                  </w:pict>
                </mc:Fallback>
              </mc:AlternateContent>
            </w:r>
          </w:p>
          <w:p>
            <w:pPr>
              <w:tabs>
                <w:tab w:val="left" w:pos="2800"/>
                <w:tab w:val="left" w:pos="3510"/>
                <w:tab w:val="center" w:pos="4536"/>
              </w:tabs>
              <w:spacing w:after="0" w:line="240" w:lineRule="auto"/>
              <w:jc w:val="center"/>
              <w:rPr>
                <w:rFonts w:ascii="Times New Roman" w:eastAsia="Times New Roman" w:hAnsi="Times New Roman" w:cs="Times New Roman"/>
                <w:color w:val="000000"/>
                <w:sz w:val="28"/>
                <w:szCs w:val="28"/>
                <w:vertAlign w:val="subscript"/>
              </w:rPr>
            </w:pPr>
            <w:r>
              <w:rPr>
                <w:rFonts w:ascii="Times New Roman" w:eastAsia="Times New Roman" w:hAnsi="Times New Roman" w:cs="Times New Roman"/>
                <w:color w:val="000000"/>
                <w:sz w:val="28"/>
                <w:szCs w:val="28"/>
              </w:rPr>
              <w:t>Số:           /UBND-VHXH</w:t>
            </w:r>
          </w:p>
          <w:p>
            <w:pPr>
              <w:tabs>
                <w:tab w:val="left" w:pos="2800"/>
                <w:tab w:val="left" w:pos="3510"/>
                <w:tab w:val="center" w:pos="4536"/>
              </w:tabs>
              <w:spacing w:after="0" w:line="240" w:lineRule="auto"/>
              <w:ind w:hanging="358"/>
              <w:jc w:val="center"/>
              <w:rPr>
                <w:rFonts w:ascii="Times New Roman" w:eastAsia="Times New Roman" w:hAnsi="Times New Roman" w:cs="Times New Roman"/>
                <w:color w:val="000000"/>
                <w:sz w:val="2"/>
                <w:szCs w:val="2"/>
                <w:vertAlign w:val="subscript"/>
              </w:rPr>
            </w:pPr>
          </w:p>
          <w:p>
            <w:pPr>
              <w:tabs>
                <w:tab w:val="left" w:pos="2800"/>
                <w:tab w:val="left" w:pos="3510"/>
                <w:tab w:val="center" w:pos="4536"/>
              </w:tabs>
              <w:spacing w:after="0" w:line="240" w:lineRule="auto"/>
              <w:jc w:val="center"/>
              <w:rPr>
                <w:rFonts w:ascii="Times New Roman" w:eastAsia="Times New Roman" w:hAnsi="Times New Roman" w:cs="Times New Roman"/>
                <w:color w:val="000000"/>
                <w:sz w:val="2"/>
                <w:szCs w:val="28"/>
              </w:rPr>
            </w:pPr>
          </w:p>
          <w:p>
            <w:pPr>
              <w:tabs>
                <w:tab w:val="left" w:pos="2800"/>
                <w:tab w:val="left" w:pos="3510"/>
                <w:tab w:val="center" w:pos="4536"/>
              </w:tabs>
              <w:spacing w:after="0" w:line="240" w:lineRule="auto"/>
              <w:jc w:val="center"/>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V/v triển khai cuộc thi viết với chủ đề “Bữa cơm gia đình ấm áp yêu thương” - hoạt động kỷ niệm 25 năm Ngày Gia đình Việt Nam</w:t>
            </w:r>
          </w:p>
        </w:tc>
        <w:tc>
          <w:tcPr>
            <w:tcW w:w="5670" w:type="dxa"/>
          </w:tcPr>
          <w:p>
            <w:pPr>
              <w:tabs>
                <w:tab w:val="left" w:pos="2800"/>
                <w:tab w:val="left" w:pos="3510"/>
                <w:tab w:val="center" w:pos="4536"/>
              </w:tabs>
              <w:spacing w:after="0" w:line="240" w:lineRule="auto"/>
              <w:jc w:val="center"/>
              <w:rPr>
                <w:rFonts w:ascii="Times New Roman" w:eastAsia="Times New Roman" w:hAnsi="Times New Roman" w:cs="Times New Roman"/>
                <w:b/>
                <w:color w:val="000000"/>
                <w:sz w:val="26"/>
                <w:szCs w:val="28"/>
              </w:rPr>
            </w:pPr>
            <w:r>
              <w:rPr>
                <w:rFonts w:ascii="Times New Roman" w:eastAsia="Times New Roman" w:hAnsi="Times New Roman" w:cs="Times New Roman"/>
                <w:b/>
                <w:color w:val="000000"/>
                <w:sz w:val="26"/>
                <w:szCs w:val="28"/>
              </w:rPr>
              <w:t>CỘNG HÒA XÃ HỘI CHỦ NGHĨA VIỆT NAM</w:t>
            </w:r>
          </w:p>
          <w:p>
            <w:pPr>
              <w:tabs>
                <w:tab w:val="left" w:pos="2800"/>
                <w:tab w:val="left" w:pos="3510"/>
                <w:tab w:val="center" w:pos="4536"/>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Độc lập - Tự do - Hạnh phúc</w:t>
            </w:r>
          </w:p>
          <w:p>
            <w:pPr>
              <w:tabs>
                <w:tab w:val="left" w:pos="2800"/>
                <w:tab w:val="left" w:pos="3510"/>
                <w:tab w:val="center" w:pos="4536"/>
              </w:tabs>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19050</wp:posOffset>
                      </wp:positionV>
                      <wp:extent cx="209105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DEBAB83" id="AutoShape 3" o:spid="_x0000_s1026" type="#_x0000_t32" style="position:absolute;margin-left:54pt;margin-top:1.5pt;width:164.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"/>
                  </w:pict>
                </mc:Fallback>
              </mc:AlternateContent>
            </w:r>
          </w:p>
          <w:p>
            <w:pPr>
              <w:tabs>
                <w:tab w:val="left" w:pos="2800"/>
                <w:tab w:val="left" w:pos="3510"/>
                <w:tab w:val="center" w:pos="4536"/>
              </w:tabs>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Nam Hồng Lĩnh, ngày        tháng 3 năm 2026</w:t>
            </w:r>
          </w:p>
        </w:tc>
      </w:tr>
    </w:tbl>
    <w:p>
      <w:pPr>
        <w:spacing w:after="0" w:line="240" w:lineRule="auto"/>
        <w:jc w:val="center"/>
        <w:rPr>
          <w:rFonts w:ascii="Times New Roman" w:eastAsia="Times New Roman" w:hAnsi="Times New Roman" w:cs="Times New Roman"/>
          <w:color w:val="000000"/>
          <w:sz w:val="16"/>
          <w:szCs w:val="16"/>
        </w:rPr>
      </w:pPr>
    </w:p>
    <w:p>
      <w:pPr>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Kính gửi: </w:t>
      </w:r>
    </w:p>
    <w:p>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Các cơ quan, đơn vị, trường học trên địa bàn;</w:t>
      </w:r>
    </w:p>
    <w:p>
      <w:pPr>
        <w:spacing w:after="0" w:line="240" w:lineRule="auto"/>
        <w:rPr>
          <w:rFonts w:ascii="Times New Roman" w:eastAsia="Times New Roman" w:hAnsi="Times New Roman" w:cs="Times New Roman"/>
          <w:color w:val="000000"/>
          <w:spacing w:val="-8"/>
          <w:sz w:val="28"/>
          <w:szCs w:val="28"/>
        </w:rPr>
      </w:pPr>
      <w:r>
        <w:rPr>
          <w:rFonts w:ascii="Times New Roman" w:eastAsia="Times New Roman" w:hAnsi="Times New Roman" w:cs="Times New Roman"/>
          <w:color w:val="000000"/>
          <w:spacing w:val="-8"/>
          <w:sz w:val="28"/>
          <w:szCs w:val="28"/>
        </w:rPr>
        <w:t xml:space="preserve">                                    - Phòng Văn hóa - Xã hội; Trung tâm Dịch vụ tổng hợp phường;</w:t>
      </w:r>
    </w:p>
    <w:p>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Các Tổ dân phố trên địa bàn.</w:t>
      </w:r>
    </w:p>
    <w:p>
      <w:pPr>
        <w:spacing w:after="0" w:line="240" w:lineRule="auto"/>
        <w:rPr>
          <w:rFonts w:ascii="Times New Roman" w:eastAsia="Times New Roman" w:hAnsi="Times New Roman" w:cs="Times New Roman"/>
          <w:color w:val="000000"/>
          <w:sz w:val="28"/>
          <w:szCs w:val="28"/>
        </w:rPr>
      </w:pPr>
    </w:p>
    <w:p>
      <w:pPr>
        <w:spacing w:before="40" w:after="40" w:line="240" w:lineRule="auto"/>
        <w:ind w:firstLine="709"/>
        <w:jc w:val="both"/>
        <w:rPr>
          <w:rFonts w:ascii="Times New Roman" w:eastAsia="Calibri" w:hAnsi="Times New Roman" w:cs="Times New Roman"/>
          <w:spacing w:val="2"/>
          <w:kern w:val="2"/>
          <w:sz w:val="28"/>
          <w14:ligatures w14:val="standardContextual"/>
        </w:rPr>
      </w:pPr>
      <w:r>
        <w:rPr>
          <w:rFonts w:ascii="Times New Roman" w:eastAsia="Calibri" w:hAnsi="Times New Roman" w:cs="Times New Roman"/>
          <w:spacing w:val="2"/>
          <w:kern w:val="2"/>
          <w:sz w:val="28"/>
          <w14:ligatures w14:val="standardContextual"/>
        </w:rPr>
        <w:t>Thực hiện văn bản số 611/SVHTTDL-QLVH, ngày 16/3/2026 của Sở Văn hóa, Thể thao và Du lịch Hà Tĩnh về việc triển khai cuộc thi viết với chủ đề “Bữa cơm gia đình ấm áp yêu thương” - hoạt động kỷ niệm 25 năm Ngày Gia đình Việt Nam; Ủy ban nhân dân phường đề nghị các cơ quan, đơn vị, trường học trên địa bàn, các phòng chuyên môn, tổ chức hành chính trực thuộc triển khai thực hiện một số nội dung sau:</w:t>
      </w:r>
    </w:p>
    <w:p>
      <w:pPr>
        <w:spacing w:before="40" w:after="40" w:line="240" w:lineRule="auto"/>
        <w:ind w:firstLine="709"/>
        <w:jc w:val="both"/>
        <w:rPr>
          <w:rFonts w:ascii="Times New Roman" w:eastAsia="Calibri" w:hAnsi="Times New Roman" w:cs="Times New Roman"/>
          <w:spacing w:val="2"/>
          <w:kern w:val="2"/>
          <w:sz w:val="28"/>
          <w:szCs w:val="28"/>
          <w14:ligatures w14:val="standardContextual"/>
        </w:rPr>
      </w:pPr>
      <w:r>
        <w:rPr>
          <w:rFonts w:ascii="Times New Roman" w:eastAsia="Calibri" w:hAnsi="Times New Roman" w:cs="Times New Roman"/>
          <w:b/>
          <w:bCs/>
          <w:spacing w:val="2"/>
          <w:kern w:val="2"/>
          <w:sz w:val="28"/>
          <w:szCs w:val="28"/>
          <w14:ligatures w14:val="standardContextual"/>
        </w:rPr>
        <w:t xml:space="preserve">1. </w:t>
      </w:r>
      <w:r>
        <w:rPr>
          <w:rFonts w:ascii="Times New Roman" w:eastAsia="Calibri" w:hAnsi="Times New Roman" w:cs="Times New Roman"/>
          <w:b/>
          <w:bCs/>
          <w:spacing w:val="2"/>
          <w:kern w:val="2"/>
          <w:sz w:val="28"/>
          <w14:ligatures w14:val="standardContextual"/>
        </w:rPr>
        <w:t>Phòng Văn hóa - Xã hội; Trung tâm Dịch vụ tổng hợp phường</w:t>
      </w:r>
    </w:p>
    <w:p>
      <w:pPr>
        <w:spacing w:before="40" w:after="40" w:line="240" w:lineRule="auto"/>
        <w:ind w:firstLine="709"/>
        <w:jc w:val="both"/>
        <w:rPr>
          <w:rFonts w:ascii="Times New Roman" w:eastAsia="Calibri" w:hAnsi="Times New Roman" w:cs="Times New Roman"/>
          <w:spacing w:val="2"/>
          <w:kern w:val="2"/>
          <w:sz w:val="28"/>
          <w14:ligatures w14:val="standardContextual"/>
        </w:rPr>
      </w:pPr>
      <w:r>
        <w:rPr>
          <w:rFonts w:ascii="Times New Roman" w:eastAsia="Calibri" w:hAnsi="Times New Roman" w:cs="Times New Roman"/>
          <w:spacing w:val="2"/>
          <w:kern w:val="2"/>
          <w:sz w:val="28"/>
          <w14:ligatures w14:val="standardContextual"/>
        </w:rPr>
        <w:t>- Đẩy mạnh công tác tuyên truyền về cuộc thi bằng nhiều hình thức để cán bộ, công chức, người lao động các cơ quan, đơn vị, trường học hưởng ứng tham gia cuộc thi đạt kết quả cao.</w:t>
      </w:r>
    </w:p>
    <w:p>
      <w:pPr>
        <w:spacing w:before="40" w:after="40" w:line="240" w:lineRule="auto"/>
        <w:ind w:firstLine="709"/>
        <w:jc w:val="both"/>
        <w:rPr>
          <w:rFonts w:ascii="Times New Roman" w:eastAsia="Calibri" w:hAnsi="Times New Roman" w:cs="Times New Roman"/>
          <w:spacing w:val="2"/>
          <w:kern w:val="2"/>
          <w:sz w:val="28"/>
          <w14:ligatures w14:val="standardContextual"/>
        </w:rPr>
      </w:pPr>
      <w:r>
        <w:rPr>
          <w:rFonts w:ascii="Times New Roman" w:eastAsia="Calibri" w:hAnsi="Times New Roman" w:cs="Times New Roman"/>
          <w:spacing w:val="2"/>
          <w:kern w:val="2"/>
          <w:sz w:val="28"/>
          <w14:ligatures w14:val="standardContextual"/>
        </w:rPr>
        <w:t>- Phổ biến rộng rãi Thể lệ cuộc thi đến các đối tượng tham gia nắm và tham gia bài thi đúng quy định.</w:t>
      </w:r>
    </w:p>
    <w:p>
      <w:pPr>
        <w:spacing w:before="40" w:after="40" w:line="240" w:lineRule="auto"/>
        <w:ind w:firstLine="709"/>
        <w:jc w:val="both"/>
        <w:rPr>
          <w:rFonts w:ascii="Times New Roman" w:eastAsia="Calibri" w:hAnsi="Times New Roman" w:cs="Times New Roman"/>
          <w:spacing w:val="2"/>
          <w:kern w:val="2"/>
          <w:sz w:val="28"/>
          <w14:ligatures w14:val="standardContextual"/>
        </w:rPr>
      </w:pPr>
      <w:r>
        <w:rPr>
          <w:rFonts w:ascii="Times New Roman" w:eastAsia="Calibri" w:hAnsi="Times New Roman" w:cs="Times New Roman"/>
          <w:b/>
          <w:bCs/>
          <w:spacing w:val="2"/>
          <w:kern w:val="2"/>
          <w:sz w:val="28"/>
          <w14:ligatures w14:val="standardContextual"/>
        </w:rPr>
        <w:t>2.</w:t>
      </w:r>
      <w:r>
        <w:rPr>
          <w:rFonts w:ascii="Times New Roman" w:eastAsia="Calibri" w:hAnsi="Times New Roman" w:cs="Times New Roman"/>
          <w:spacing w:val="2"/>
          <w:kern w:val="2"/>
          <w:sz w:val="28"/>
          <w14:ligatures w14:val="standardContextual"/>
        </w:rPr>
        <w:t xml:space="preserve"> </w:t>
      </w:r>
      <w:r>
        <w:rPr>
          <w:rFonts w:ascii="Times New Roman" w:eastAsia="Calibri" w:hAnsi="Times New Roman" w:cs="Times New Roman"/>
          <w:b/>
          <w:bCs/>
          <w:spacing w:val="2"/>
          <w:kern w:val="2"/>
          <w:sz w:val="28"/>
          <w:szCs w:val="28"/>
          <w14:ligatures w14:val="standardContextual"/>
        </w:rPr>
        <w:t xml:space="preserve">Các cơ quan, đơn vị, trường học; các phòng chuyên môn, tổ chức hành chính thuộc phường </w:t>
      </w:r>
    </w:p>
    <w:p>
      <w:pPr>
        <w:spacing w:before="40" w:after="40" w:line="240" w:lineRule="auto"/>
        <w:ind w:firstLine="709"/>
        <w:jc w:val="both"/>
        <w:rPr>
          <w:rFonts w:ascii="Times New Roman" w:eastAsia="Calibri" w:hAnsi="Times New Roman" w:cs="Times New Roman"/>
          <w:spacing w:val="2"/>
          <w:kern w:val="2"/>
          <w:sz w:val="28"/>
          <w:szCs w:val="28"/>
          <w14:ligatures w14:val="standardContextual"/>
        </w:rPr>
      </w:pPr>
      <w:r>
        <w:rPr>
          <w:rFonts w:ascii="Times New Roman" w:eastAsia="Calibri" w:hAnsi="Times New Roman" w:cs="Times New Roman"/>
          <w:spacing w:val="2"/>
          <w:kern w:val="2"/>
          <w:sz w:val="28"/>
          <w:szCs w:val="28"/>
          <w14:ligatures w14:val="standardContextual"/>
        </w:rPr>
        <w:t xml:space="preserve"> Tuyên truyền, vận động cán bộ, công chức, viên chức, giáo viên và người lao động thuộc cơ quan, đơn vị mình tham gia cuộc thi viết về “Bữa cơm gia đình ấm áp yêu thương”, qua đó vừa góp phần tạo nên thành công cuộc thi vừa lan tỏa giá trị của Bữa cơm gia đình của người Việt.</w:t>
      </w:r>
    </w:p>
    <w:p>
      <w:pPr>
        <w:spacing w:before="40" w:after="40" w:line="240" w:lineRule="auto"/>
        <w:ind w:firstLine="709"/>
        <w:jc w:val="both"/>
        <w:rPr>
          <w:rFonts w:ascii="Times New Roman" w:eastAsia="Calibri" w:hAnsi="Times New Roman" w:cs="Times New Roman"/>
          <w:b/>
          <w:bCs/>
          <w:spacing w:val="2"/>
          <w:kern w:val="2"/>
          <w:sz w:val="28"/>
          <w:szCs w:val="28"/>
          <w14:ligatures w14:val="standardContextual"/>
        </w:rPr>
      </w:pPr>
      <w:r>
        <w:rPr>
          <w:rFonts w:ascii="Times New Roman" w:eastAsia="Calibri" w:hAnsi="Times New Roman" w:cs="Times New Roman"/>
          <w:b/>
          <w:bCs/>
          <w:spacing w:val="2"/>
          <w:kern w:val="2"/>
          <w:sz w:val="28"/>
          <w:szCs w:val="28"/>
          <w14:ligatures w14:val="standardContextual"/>
        </w:rPr>
        <w:t>3. Các Tổ dân phố</w:t>
      </w:r>
    </w:p>
    <w:p>
      <w:pPr>
        <w:spacing w:before="40" w:after="40" w:line="240" w:lineRule="auto"/>
        <w:ind w:firstLine="709"/>
        <w:jc w:val="both"/>
        <w:rPr>
          <w:rFonts w:ascii="Times New Roman" w:eastAsia="Calibri" w:hAnsi="Times New Roman" w:cs="Times New Roman"/>
          <w:spacing w:val="2"/>
          <w:kern w:val="2"/>
          <w:sz w:val="28"/>
          <w:szCs w:val="28"/>
          <w14:ligatures w14:val="standardContextual"/>
        </w:rPr>
      </w:pPr>
      <w:r>
        <w:rPr>
          <w:rFonts w:ascii="Times New Roman" w:eastAsia="Calibri" w:hAnsi="Times New Roman" w:cs="Times New Roman"/>
          <w:spacing w:val="2"/>
          <w:kern w:val="2"/>
          <w:sz w:val="28"/>
          <w:szCs w:val="28"/>
          <w14:ligatures w14:val="standardContextual"/>
        </w:rPr>
        <w:t>Tuyên truyền, phổ biến Thể lệ cũng như mục đích, ý nghĩa của cuộc thi để Nhân dân biết và tham gia đạt kết quả cao.</w:t>
      </w:r>
    </w:p>
    <w:p>
      <w:pPr>
        <w:spacing w:before="40" w:after="40" w:line="240" w:lineRule="auto"/>
        <w:ind w:firstLine="709"/>
        <w:jc w:val="center"/>
        <w:rPr>
          <w:rFonts w:ascii="Times New Roman" w:eastAsia="Calibri" w:hAnsi="Times New Roman" w:cs="Times New Roman"/>
          <w:i/>
          <w:iCs/>
          <w:spacing w:val="2"/>
          <w:kern w:val="2"/>
          <w:sz w:val="28"/>
          <w:szCs w:val="28"/>
          <w14:ligatures w14:val="standardContextual"/>
        </w:rPr>
      </w:pPr>
      <w:r>
        <w:rPr>
          <w:rFonts w:ascii="Times New Roman" w:hAnsi="Times New Roman" w:cs="Times New Roman"/>
          <w:i/>
          <w:iCs/>
          <w:sz w:val="28"/>
          <w:szCs w:val="28"/>
        </w:rPr>
        <w:t>(có Thể lệ cuộc thi gửi kèm theo)</w:t>
      </w:r>
    </w:p>
    <w:p>
      <w:pPr>
        <w:spacing w:after="0" w:line="240" w:lineRule="auto"/>
        <w:ind w:firstLine="709"/>
        <w:jc w:val="both"/>
        <w:rPr>
          <w:rFonts w:ascii="Times New Roman" w:eastAsia="Calibri" w:hAnsi="Times New Roman" w:cs="Times New Roman"/>
          <w:spacing w:val="2"/>
          <w:kern w:val="2"/>
          <w:sz w:val="16"/>
          <w:szCs w:val="10"/>
          <w14:ligatures w14:val="standardContextual"/>
        </w:rPr>
      </w:pPr>
      <w:r>
        <w:rPr>
          <w:rFonts w:ascii="Times New Roman" w:eastAsia="Calibri" w:hAnsi="Times New Roman" w:cs="Times New Roman"/>
          <w:spacing w:val="2"/>
          <w:kern w:val="2"/>
          <w:sz w:val="28"/>
          <w14:ligatures w14:val="standardContextual"/>
        </w:rPr>
        <w:t xml:space="preserve">Đề nghị các cơ quan, đơn vị, tổ dân phố nghiêm túc triển khai thực hiện./. </w:t>
      </w:r>
    </w:p>
    <w:tbl>
      <w:tblPr>
        <w:tblW w:w="0" w:type="auto"/>
        <w:tblInd w:w="108" w:type="dxa"/>
        <w:tblLook w:val="04A0" w:firstRow="1" w:lastRow="0" w:firstColumn="1" w:lastColumn="0" w:noHBand="0" w:noVBand="1"/>
      </w:tblPr>
      <w:tblGrid>
        <w:gridCol w:w="4712"/>
        <w:gridCol w:w="4252"/>
      </w:tblGrid>
      <w:tr>
        <w:trPr>
          <w:trHeight w:val="2890"/>
        </w:trPr>
        <w:tc>
          <w:tcPr>
            <w:tcW w:w="4712" w:type="dxa"/>
          </w:tcPr>
          <w:p>
            <w:pPr>
              <w:spacing w:after="0" w:line="240" w:lineRule="auto"/>
              <w:rPr>
                <w:rFonts w:ascii="Times New Roman" w:eastAsia="Times New Roman" w:hAnsi="Times New Roman" w:cs="Times New Roman"/>
                <w:b/>
                <w:bCs/>
                <w:i/>
                <w:iCs/>
                <w:sz w:val="24"/>
                <w:szCs w:val="28"/>
                <w:lang w:val="vi-VN"/>
              </w:rPr>
            </w:pPr>
            <w:r>
              <w:rPr>
                <w:rFonts w:ascii="Times New Roman" w:eastAsia="Times New Roman" w:hAnsi="Times New Roman" w:cs="Times New Roman"/>
                <w:b/>
                <w:bCs/>
                <w:i/>
                <w:iCs/>
                <w:sz w:val="24"/>
                <w:szCs w:val="28"/>
                <w:lang w:val="vi-VN"/>
              </w:rPr>
              <w:t>Nơi nhận:</w:t>
            </w:r>
          </w:p>
          <w:p>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lang w:val="vi-VN"/>
              </w:rPr>
              <w:t>- Như trên;</w:t>
            </w:r>
          </w:p>
          <w:p>
            <w:pPr>
              <w:spacing w:after="0" w:line="240" w:lineRule="auto"/>
              <w:ind w:left="-74"/>
              <w:rPr>
                <w:rFonts w:ascii="Times New Roman" w:eastAsia="Times New Roman" w:hAnsi="Times New Roman" w:cs="Times New Roman"/>
                <w:szCs w:val="20"/>
                <w:lang w:val="vi-VN"/>
              </w:rPr>
            </w:pPr>
            <w:r>
              <w:rPr>
                <w:rFonts w:ascii="Times New Roman" w:eastAsia="Times New Roman" w:hAnsi="Times New Roman" w:cs="Times New Roman"/>
                <w:szCs w:val="20"/>
              </w:rPr>
              <w:t xml:space="preserve"> </w:t>
            </w:r>
            <w:r>
              <w:rPr>
                <w:rFonts w:ascii="Times New Roman" w:eastAsia="Times New Roman" w:hAnsi="Times New Roman" w:cs="Times New Roman"/>
                <w:szCs w:val="20"/>
                <w:lang w:val="vi-VN"/>
              </w:rPr>
              <w:t xml:space="preserve">- Chủ tịch, các PCT UBND </w:t>
            </w:r>
            <w:r>
              <w:rPr>
                <w:rFonts w:ascii="Times New Roman" w:eastAsia="Times New Roman" w:hAnsi="Times New Roman" w:cs="Times New Roman"/>
                <w:szCs w:val="20"/>
              </w:rPr>
              <w:t>phường</w:t>
            </w:r>
            <w:r>
              <w:rPr>
                <w:rFonts w:ascii="Times New Roman" w:eastAsia="Times New Roman" w:hAnsi="Times New Roman" w:cs="Times New Roman"/>
                <w:szCs w:val="20"/>
                <w:lang w:val="vi-VN"/>
              </w:rPr>
              <w:t>;</w:t>
            </w:r>
          </w:p>
          <w:p>
            <w:pPr>
              <w:spacing w:after="0" w:line="240" w:lineRule="auto"/>
              <w:rPr>
                <w:rFonts w:ascii="Times New Roman" w:eastAsia="Times New Roman" w:hAnsi="Times New Roman" w:cs="Times New Roman"/>
                <w:szCs w:val="20"/>
                <w:lang w:val="sv-SE"/>
              </w:rPr>
            </w:pPr>
            <w:r>
              <w:rPr>
                <w:rFonts w:ascii="Times New Roman" w:eastAsia="Times New Roman" w:hAnsi="Times New Roman" w:cs="Times New Roman"/>
                <w:szCs w:val="20"/>
              </w:rPr>
              <w:t>- Lưu: VT, VHXH.</w:t>
            </w:r>
          </w:p>
          <w:p>
            <w:pPr>
              <w:tabs>
                <w:tab w:val="left" w:pos="2955"/>
              </w:tabs>
              <w:spacing w:after="0" w:line="240" w:lineRule="auto"/>
              <w:rPr>
                <w:rFonts w:ascii=".VnTime" w:eastAsia="Times New Roman" w:hAnsi=".VnTime" w:cs="Times New Roman"/>
                <w:sz w:val="20"/>
                <w:szCs w:val="28"/>
              </w:rPr>
            </w:pPr>
          </w:p>
        </w:tc>
        <w:tc>
          <w:tcPr>
            <w:tcW w:w="4252" w:type="dxa"/>
          </w:tcPr>
          <w:p>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TM. ỦY BAN NHÂN DÂN</w:t>
            </w:r>
          </w:p>
          <w:p>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KT</w:t>
            </w:r>
            <w:r>
              <w:rPr>
                <w:rFonts w:ascii="Times New Roman" w:eastAsia="Times New Roman" w:hAnsi="Times New Roman" w:cs="Times New Roman"/>
                <w:b/>
                <w:bCs/>
                <w:sz w:val="26"/>
                <w:szCs w:val="26"/>
                <w:lang w:val="vi-VN"/>
              </w:rPr>
              <w:t xml:space="preserve">. </w:t>
            </w:r>
            <w:r>
              <w:rPr>
                <w:rFonts w:ascii="Times New Roman" w:eastAsia="Times New Roman" w:hAnsi="Times New Roman" w:cs="Times New Roman"/>
                <w:b/>
                <w:bCs/>
                <w:sz w:val="26"/>
                <w:szCs w:val="26"/>
              </w:rPr>
              <w:t>CHỦ TỊCH</w:t>
            </w:r>
          </w:p>
          <w:p>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PHÓ CHỦ TỊCH</w:t>
            </w:r>
          </w:p>
          <w:p>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
          <w:p>
            <w:pPr>
              <w:spacing w:after="0" w:line="240" w:lineRule="auto"/>
              <w:jc w:val="center"/>
              <w:rPr>
                <w:rFonts w:ascii="Times New Roman" w:eastAsia="Times New Roman" w:hAnsi="Times New Roman" w:cs="Times New Roman"/>
                <w:b/>
                <w:bCs/>
                <w:sz w:val="26"/>
                <w:szCs w:val="26"/>
              </w:rPr>
            </w:pPr>
          </w:p>
          <w:p>
            <w:pPr>
              <w:spacing w:after="0" w:line="240" w:lineRule="auto"/>
              <w:jc w:val="center"/>
              <w:rPr>
                <w:rFonts w:ascii="Times New Roman" w:eastAsia="Times New Roman" w:hAnsi="Times New Roman" w:cs="Times New Roman"/>
                <w:b/>
                <w:bCs/>
                <w:sz w:val="26"/>
                <w:szCs w:val="26"/>
              </w:rPr>
            </w:pPr>
          </w:p>
          <w:p>
            <w:pPr>
              <w:tabs>
                <w:tab w:val="left" w:pos="2955"/>
              </w:tabs>
              <w:spacing w:after="0" w:line="240" w:lineRule="auto"/>
              <w:jc w:val="center"/>
              <w:rPr>
                <w:rFonts w:ascii="Times New Roman" w:eastAsia="Times New Roman" w:hAnsi="Times New Roman" w:cs="Times New Roman"/>
                <w:b/>
                <w:sz w:val="28"/>
                <w:szCs w:val="28"/>
              </w:rPr>
            </w:pPr>
          </w:p>
          <w:p>
            <w:pPr>
              <w:tabs>
                <w:tab w:val="left" w:pos="2955"/>
              </w:tabs>
              <w:spacing w:after="0" w:line="240"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sv-SE"/>
              </w:rPr>
              <w:t>Võ Thanh Định</w:t>
            </w:r>
          </w:p>
        </w:tc>
      </w:tr>
    </w:tbl>
    <w:p>
      <w:pPr>
        <w:tabs>
          <w:tab w:val="left" w:pos="2800"/>
          <w:tab w:val="left" w:pos="3510"/>
          <w:tab w:val="center" w:pos="4536"/>
        </w:tabs>
        <w:spacing w:before="120" w:after="120" w:line="340" w:lineRule="exact"/>
        <w:rPr>
          <w:rFonts w:ascii="Times New Roman" w:eastAsia="Times New Roman" w:hAnsi="Times New Roman" w:cs="Times New Roman"/>
          <w:color w:val="000000"/>
          <w:sz w:val="26"/>
          <w:szCs w:val="26"/>
        </w:rPr>
      </w:pPr>
    </w:p>
    <w:sectPr>
      <w:headerReference w:type="default" r:id="rId9"/>
      <w:footerReference w:type="even" r:id="rId10"/>
      <w:footerReference w:type="default" r:id="rId11"/>
      <w:pgSz w:w="11907" w:h="16840" w:code="9"/>
      <w:pgMar w:top="992" w:right="992" w:bottom="0" w:left="1701" w:header="34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framePr w:wrap="around" w:vAnchor="text" w:hAnchor="margin" w:xAlign="center" w:y="1"/>
      <w:rPr>
        <w:rStyle w:val="PageNumber"/>
      </w:rPr>
    </w:pPr>
  </w:p>
  <w:p>
    <w:pPr>
      <w:pStyle w:val="Footer"/>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521396"/>
      <w:docPartObj>
        <w:docPartGallery w:val="AutoText"/>
      </w:docPartObj>
    </w:sdtPr>
    <w:sdtEndPr>
      <w:rPr>
        <w:rFonts w:ascii="Times New Roman" w:hAnsi="Times New Roman" w:cs="Times New Roman"/>
        <w:sz w:val="28"/>
        <w:szCs w:val="28"/>
      </w:rPr>
    </w:sdtEndPr>
    <w:sdtContent>
      <w:p>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4</w:t>
        </w:r>
        <w:r>
          <w:rPr>
            <w:rFonts w:ascii="Times New Roman" w:hAnsi="Times New Roman" w:cs="Times New Roman"/>
            <w:sz w:val="28"/>
            <w:szCs w:val="28"/>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5FAD"/>
    <w:multiLevelType w:val="hybridMultilevel"/>
    <w:tmpl w:val="380A47C8"/>
    <w:lvl w:ilvl="0" w:tplc="446EC2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EF859CA"/>
    <w:multiLevelType w:val="hybridMultilevel"/>
    <w:tmpl w:val="5D307E76"/>
    <w:lvl w:ilvl="0" w:tplc="6BA864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66BC8AC-7F8C-4929-970F-EB5D2005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char">
    <w:name w:val="normal__char"/>
  </w:style>
  <w:style w:type="character" w:customStyle="1" w:styleId="FootnoteTextChar">
    <w:name w:val="Footnote Text Char"/>
    <w:basedOn w:val="DefaultParagraphFont"/>
    <w:link w:val="FootnoteText"/>
    <w:uiPriority w:val="99"/>
    <w:semiHidden/>
    <w:rPr>
      <w:sz w:val="20"/>
      <w:szCs w:val="20"/>
    </w:rPr>
  </w:style>
  <w:style w:type="paragraph" w:customStyle="1" w:styleId="Revision1">
    <w:name w:val="Revision1"/>
    <w:hidden/>
    <w:uiPriority w:val="99"/>
    <w:semiHidden/>
    <w:rPr>
      <w:sz w:val="22"/>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Pr>
      <w:sz w:val="22"/>
      <w:szCs w:val="22"/>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5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10624-335C-494F-AF5F-591C39FD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 pham van</dc:creator>
  <cp:lastModifiedBy>Administrator</cp:lastModifiedBy>
  <cp:revision>8</cp:revision>
  <cp:lastPrinted>2025-11-10T00:43:00Z</cp:lastPrinted>
  <dcterms:created xsi:type="dcterms:W3CDTF">2026-03-20T17:16:00Z</dcterms:created>
  <dcterms:modified xsi:type="dcterms:W3CDTF">2026-03-21T17:08:00Z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CDEC1219DEA9475F27480D69D89872E5_42</vt:lpwstr>
  </property>
</Properties>
</file>